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DC" w:rsidRPr="006F6684" w:rsidRDefault="00F507C1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DARICA </w:t>
      </w:r>
      <w:r w:rsidR="00D423EC">
        <w:rPr>
          <w:rFonts w:cs="Times New Roman"/>
          <w:b/>
          <w:sz w:val="24"/>
          <w:szCs w:val="24"/>
        </w:rPr>
        <w:t xml:space="preserve">60. YIL </w:t>
      </w:r>
      <w:r>
        <w:rPr>
          <w:rFonts w:cs="Times New Roman"/>
          <w:b/>
          <w:sz w:val="24"/>
          <w:szCs w:val="24"/>
        </w:rPr>
        <w:t xml:space="preserve">ORTAOKULU </w:t>
      </w:r>
      <w:r w:rsidR="00D423EC">
        <w:rPr>
          <w:rFonts w:cs="Times New Roman"/>
          <w:b/>
          <w:sz w:val="24"/>
          <w:szCs w:val="24"/>
        </w:rPr>
        <w:br/>
      </w:r>
      <w:r w:rsidR="00503452"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bulaşını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512000" w:rsidRDefault="00D72921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2000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512000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</w:t>
            </w:r>
            <w:r w:rsidR="009918D4">
              <w:rPr>
                <w:rFonts w:cs="Times New Roman"/>
                <w:sz w:val="24"/>
                <w:szCs w:val="24"/>
              </w:rPr>
              <w:t>7,5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</w:t>
            </w:r>
            <w:r w:rsidR="009918D4">
              <w:rPr>
                <w:rFonts w:cs="Times New Roman"/>
                <w:sz w:val="24"/>
                <w:szCs w:val="24"/>
              </w:rPr>
              <w:t>7,5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246255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  <w:r w:rsidR="00DE5696" w:rsidRPr="00F63435">
              <w:rPr>
                <w:rFonts w:cs="Times New Roman"/>
                <w:sz w:val="24"/>
                <w:szCs w:val="24"/>
              </w:rPr>
              <w:t>/Güvenlik Personelleri</w:t>
            </w:r>
          </w:p>
        </w:tc>
        <w:tc>
          <w:tcPr>
            <w:tcW w:w="1843" w:type="dxa"/>
          </w:tcPr>
          <w:p w:rsidR="00932E38" w:rsidRPr="00F63435" w:rsidRDefault="00932E38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DE5696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İlgili Okul Müdürleri</w:t>
            </w:r>
          </w:p>
        </w:tc>
        <w:tc>
          <w:tcPr>
            <w:tcW w:w="1843" w:type="dxa"/>
          </w:tcPr>
          <w:p w:rsidR="00932E38" w:rsidRPr="00F63435" w:rsidRDefault="00932E38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184BA5" w:rsidRPr="00F63435" w:rsidRDefault="00512000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F63435">
              <w:rPr>
                <w:rFonts w:cs="Times New Roman"/>
                <w:sz w:val="24"/>
                <w:szCs w:val="24"/>
              </w:rPr>
              <w:t xml:space="preserve"> Müdürü</w:t>
            </w:r>
            <w:r w:rsidR="00184BA5" w:rsidRPr="00F63435">
              <w:rPr>
                <w:rFonts w:cs="Times New Roman"/>
                <w:sz w:val="24"/>
                <w:szCs w:val="24"/>
              </w:rPr>
              <w:t>/Güvenlik Personelleri</w:t>
            </w:r>
          </w:p>
        </w:tc>
        <w:tc>
          <w:tcPr>
            <w:tcW w:w="1843" w:type="dxa"/>
          </w:tcPr>
          <w:p w:rsidR="00184BA5" w:rsidRPr="00F63435" w:rsidRDefault="00184BA5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512000">
        <w:trPr>
          <w:trHeight w:val="820"/>
        </w:trPr>
        <w:tc>
          <w:tcPr>
            <w:tcW w:w="2547" w:type="dxa"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C812AE" w:rsidRPr="00F63435" w:rsidRDefault="00C812AE" w:rsidP="005120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</w:t>
            </w:r>
            <w:r w:rsidR="00512000">
              <w:rPr>
                <w:rFonts w:cs="Times New Roman"/>
                <w:sz w:val="24"/>
                <w:szCs w:val="24"/>
              </w:rPr>
              <w:t xml:space="preserve">Sadece </w:t>
            </w:r>
            <w:r w:rsidR="000D46C8" w:rsidRPr="00F63435">
              <w:rPr>
                <w:rFonts w:cs="Times New Roman"/>
                <w:sz w:val="24"/>
                <w:szCs w:val="24"/>
              </w:rPr>
              <w:t>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512000" w:rsidRPr="00F63435" w:rsidRDefault="00512000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812AE" w:rsidRPr="00F63435" w:rsidRDefault="00C812AE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Görevli Çalışanlar</w:t>
            </w:r>
          </w:p>
          <w:p w:rsidR="000D46C8" w:rsidRPr="00F63435" w:rsidRDefault="000D46C8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F63435" w:rsidRDefault="00512000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 xml:space="preserve">Su </w:t>
            </w:r>
            <w:r w:rsidR="0019126A" w:rsidRPr="00F63435">
              <w:rPr>
                <w:rFonts w:cs="Times New Roman"/>
                <w:b/>
                <w:sz w:val="24"/>
                <w:szCs w:val="24"/>
              </w:rPr>
              <w:t>S</w:t>
            </w:r>
            <w:r w:rsidRPr="00F63435">
              <w:rPr>
                <w:rFonts w:cs="Times New Roman"/>
                <w:b/>
                <w:sz w:val="24"/>
                <w:szCs w:val="24"/>
              </w:rPr>
              <w:t>ebilleri</w:t>
            </w:r>
          </w:p>
        </w:tc>
        <w:tc>
          <w:tcPr>
            <w:tcW w:w="7671" w:type="dxa"/>
          </w:tcPr>
          <w:p w:rsidR="00C812AE" w:rsidRPr="00F63435" w:rsidRDefault="000D46C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sebilleri,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6C8" w:rsidRPr="00F63435" w:rsidRDefault="000D46C8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Müdürleri</w:t>
            </w:r>
          </w:p>
          <w:p w:rsidR="000D46C8" w:rsidRPr="00F63435" w:rsidRDefault="000D46C8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F63435" w:rsidRDefault="00C812AE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393" w:type="dxa"/>
          </w:tcPr>
          <w:p w:rsidR="00F63435" w:rsidRPr="003218DB" w:rsidRDefault="00F63435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F63435" w:rsidRPr="003218DB" w:rsidRDefault="00F63435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3218DB" w:rsidRDefault="00636EB5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512000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F63435" w:rsidRPr="003218DB" w:rsidRDefault="00512000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hizmetlileri</w:t>
            </w:r>
          </w:p>
        </w:tc>
        <w:tc>
          <w:tcPr>
            <w:tcW w:w="1843" w:type="dxa"/>
          </w:tcPr>
          <w:p w:rsidR="00C812AE" w:rsidRPr="003218DB" w:rsidRDefault="00C812AE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</w:t>
            </w:r>
            <w:r w:rsidR="00681CEC">
              <w:rPr>
                <w:rFonts w:cs="Times New Roman"/>
                <w:sz w:val="24"/>
                <w:szCs w:val="24"/>
              </w:rPr>
              <w:t>dezenfekte</w:t>
            </w:r>
            <w:r w:rsidRPr="003218DB">
              <w:rPr>
                <w:rFonts w:cs="Times New Roman"/>
                <w:sz w:val="24"/>
                <w:szCs w:val="24"/>
              </w:rPr>
              <w:t xml:space="preserve">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C812AE" w:rsidRPr="003218DB" w:rsidRDefault="00C812AE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3218DB" w:rsidRDefault="00C812AE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C812AE" w:rsidRPr="003218DB" w:rsidRDefault="000420A5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C812AE" w:rsidP="005120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</w:t>
            </w:r>
            <w:r w:rsidR="00512000">
              <w:rPr>
                <w:rFonts w:cs="Times New Roman"/>
                <w:sz w:val="24"/>
                <w:szCs w:val="24"/>
              </w:rPr>
              <w:t>okul idarelerine ulaştıracaklardır.</w:t>
            </w:r>
          </w:p>
        </w:tc>
        <w:tc>
          <w:tcPr>
            <w:tcW w:w="2393" w:type="dxa"/>
          </w:tcPr>
          <w:p w:rsidR="00C812AE" w:rsidRPr="003218DB" w:rsidRDefault="00C812AE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C812AE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D423EC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D423EC" w:rsidRPr="003218DB" w:rsidRDefault="00D423EC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D423EC" w:rsidRPr="003218DB" w:rsidRDefault="00D423E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 bünyesinde bulunan mescitte vakit namazları, TC. Cumhurbaşkanlığı Normalleşme Planında belirtildiği üzere (Aksi bir karar alınmadığı takdirde) fiziki mesafeyi korumak, maske kullanmak şartıyla kılınabilecektir.</w:t>
            </w:r>
          </w:p>
          <w:p w:rsidR="00D423EC" w:rsidRPr="003218DB" w:rsidRDefault="00D423EC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23EC" w:rsidRPr="003218DB" w:rsidRDefault="00D423EC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D423EC" w:rsidRPr="003218DB" w:rsidRDefault="00D423EC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3EC" w:rsidRPr="003218DB" w:rsidRDefault="00D423EC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D423EC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D423EC" w:rsidRPr="003218DB" w:rsidRDefault="00D423EC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423EC" w:rsidRPr="003218DB" w:rsidRDefault="00D423EC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Mescit her sabah ve her vakit namazından sonra dezenfekte edilecektir.</w:t>
            </w:r>
          </w:p>
        </w:tc>
        <w:tc>
          <w:tcPr>
            <w:tcW w:w="2393" w:type="dxa"/>
          </w:tcPr>
          <w:p w:rsidR="00D423EC" w:rsidRPr="003218DB" w:rsidRDefault="00D423EC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D423EC" w:rsidRPr="003218DB" w:rsidRDefault="00D423EC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3EC" w:rsidRPr="003218DB" w:rsidRDefault="00D423EC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D423EC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D423EC" w:rsidRDefault="00D423EC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423EC" w:rsidRPr="003218DB" w:rsidRDefault="00D423EC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Abdest alınan mekanlar, her vakit namazı sonrasında deterjanlı su ile temizlenecektir.</w:t>
            </w:r>
          </w:p>
        </w:tc>
        <w:tc>
          <w:tcPr>
            <w:tcW w:w="2393" w:type="dxa"/>
          </w:tcPr>
          <w:p w:rsidR="00D423EC" w:rsidRPr="003218DB" w:rsidRDefault="00D423EC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D423EC" w:rsidRPr="003218DB" w:rsidRDefault="00D423EC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3EC" w:rsidRPr="003218DB" w:rsidRDefault="00D423EC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A43F0" w:rsidTr="00D85BD9">
        <w:trPr>
          <w:trHeight w:val="240"/>
        </w:trPr>
        <w:tc>
          <w:tcPr>
            <w:tcW w:w="2547" w:type="dxa"/>
            <w:vAlign w:val="center"/>
          </w:tcPr>
          <w:p w:rsidR="00E742DA" w:rsidRDefault="00E742D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A43F0" w:rsidRDefault="001A43F0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E742DA" w:rsidRDefault="00E742DA" w:rsidP="005120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A43F0" w:rsidRPr="003218DB" w:rsidRDefault="001A43F0" w:rsidP="005120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Öğrencilerimiz ve çalışanlarımızın kendilerinin, yakınlarının ya da temas ettikleri diğer kişilerden birinde Covid-19 testinin pozitif çıkması, şüphe ile </w:t>
            </w:r>
            <w:r w:rsidRPr="003218DB">
              <w:rPr>
                <w:rFonts w:cs="Times New Roman"/>
                <w:sz w:val="24"/>
                <w:szCs w:val="24"/>
              </w:rPr>
              <w:lastRenderedPageBreak/>
              <w:t xml:space="preserve">hastaneye yatırılması </w:t>
            </w:r>
            <w:r w:rsidR="00A8668F" w:rsidRPr="003218DB">
              <w:rPr>
                <w:rFonts w:cs="Times New Roman"/>
                <w:sz w:val="24"/>
                <w:szCs w:val="24"/>
              </w:rPr>
              <w:t>durumlarında okul</w:t>
            </w:r>
            <w:r w:rsidR="00512000">
              <w:rPr>
                <w:rFonts w:cs="Times New Roman"/>
                <w:sz w:val="24"/>
                <w:szCs w:val="24"/>
              </w:rPr>
              <w:t xml:space="preserve"> müdürlüklerine</w:t>
            </w:r>
            <w:r w:rsidRPr="003218DB">
              <w:rPr>
                <w:rFonts w:cs="Times New Roman"/>
                <w:sz w:val="24"/>
                <w:szCs w:val="24"/>
              </w:rPr>
              <w:t xml:space="preserve"> bildirilmesi zorunludur. </w:t>
            </w:r>
          </w:p>
        </w:tc>
        <w:tc>
          <w:tcPr>
            <w:tcW w:w="2393" w:type="dxa"/>
          </w:tcPr>
          <w:p w:rsidR="00E742DA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1A43F0" w:rsidRPr="003218DB" w:rsidRDefault="001A43F0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E742DA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1A43F0" w:rsidRPr="003218DB" w:rsidRDefault="001A43F0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1A43F0" w:rsidTr="00D85BD9">
        <w:trPr>
          <w:trHeight w:val="240"/>
        </w:trPr>
        <w:tc>
          <w:tcPr>
            <w:tcW w:w="2547" w:type="dxa"/>
            <w:vAlign w:val="center"/>
          </w:tcPr>
          <w:p w:rsidR="001A43F0" w:rsidRDefault="001A43F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Kantin</w:t>
            </w:r>
          </w:p>
          <w:p w:rsidR="001A43F0" w:rsidRDefault="001A43F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A43F0" w:rsidRDefault="001A43F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A43F0" w:rsidRPr="003218DB" w:rsidRDefault="001A43F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A43F0" w:rsidRPr="003218DB" w:rsidRDefault="00512000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Kantin </w:t>
            </w:r>
            <w:r w:rsidR="00A8668F">
              <w:rPr>
                <w:rFonts w:cs="Times New Roman"/>
                <w:sz w:val="24"/>
                <w:szCs w:val="24"/>
              </w:rPr>
              <w:t>denetleme ekibi tarafından kantin hijyen ve temizlik denetlemesi düzenli olarak yapılacaktır.</w:t>
            </w:r>
            <w:r w:rsidR="00294ACE">
              <w:rPr>
                <w:rFonts w:cs="Times New Roman"/>
                <w:sz w:val="24"/>
                <w:szCs w:val="24"/>
              </w:rPr>
              <w:t xml:space="preserve"> Kantin girişlerinde dezenfektan bulundurul</w:t>
            </w:r>
            <w:bookmarkStart w:id="0" w:name="_GoBack"/>
            <w:bookmarkEnd w:id="0"/>
            <w:r w:rsidR="00294ACE">
              <w:rPr>
                <w:rFonts w:cs="Times New Roman"/>
                <w:sz w:val="24"/>
                <w:szCs w:val="24"/>
              </w:rPr>
              <w:t>acaktır.</w:t>
            </w:r>
          </w:p>
        </w:tc>
        <w:tc>
          <w:tcPr>
            <w:tcW w:w="2393" w:type="dxa"/>
          </w:tcPr>
          <w:p w:rsidR="00A8668F" w:rsidRPr="003218DB" w:rsidRDefault="00A8668F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1A43F0" w:rsidRPr="003218DB" w:rsidRDefault="00A8668F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 denetleme ekibi</w:t>
            </w:r>
          </w:p>
        </w:tc>
        <w:tc>
          <w:tcPr>
            <w:tcW w:w="1843" w:type="dxa"/>
          </w:tcPr>
          <w:p w:rsidR="001A43F0" w:rsidRPr="003218DB" w:rsidRDefault="00A8668F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1A43F0" w:rsidTr="00D85BD9">
        <w:trPr>
          <w:trHeight w:val="240"/>
        </w:trPr>
        <w:tc>
          <w:tcPr>
            <w:tcW w:w="2547" w:type="dxa"/>
            <w:vAlign w:val="center"/>
          </w:tcPr>
          <w:p w:rsidR="001A43F0" w:rsidRDefault="00A8668F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Spor Salonu</w:t>
            </w:r>
          </w:p>
          <w:p w:rsidR="001A43F0" w:rsidRDefault="001A43F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A43F0" w:rsidRDefault="001A43F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A43F0" w:rsidRPr="003218DB" w:rsidRDefault="001A43F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A43F0" w:rsidRPr="003218DB" w:rsidRDefault="00E742D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Spor salonunun sürekli havalandırma ve günlük dezenfektasyonu yapılacaktır. Sosyal mesafeye uygun bir şekilde etkinlikler yapılacaktır.</w:t>
            </w:r>
          </w:p>
        </w:tc>
        <w:tc>
          <w:tcPr>
            <w:tcW w:w="2393" w:type="dxa"/>
          </w:tcPr>
          <w:p w:rsidR="001A43F0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  <w:p w:rsidR="00E742DA" w:rsidRPr="003218DB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Sorumlu öğretmenler</w:t>
            </w:r>
          </w:p>
        </w:tc>
        <w:tc>
          <w:tcPr>
            <w:tcW w:w="1843" w:type="dxa"/>
          </w:tcPr>
          <w:p w:rsidR="001A43F0" w:rsidRPr="003218DB" w:rsidRDefault="00F507C1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E742DA" w:rsidTr="00D85BD9">
        <w:trPr>
          <w:trHeight w:val="240"/>
        </w:trPr>
        <w:tc>
          <w:tcPr>
            <w:tcW w:w="2547" w:type="dxa"/>
            <w:vAlign w:val="center"/>
          </w:tcPr>
          <w:p w:rsidR="00E742DA" w:rsidRDefault="00E742DA" w:rsidP="00E74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742DA" w:rsidRDefault="00E742DA" w:rsidP="00E74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Personel ve Öğrenci Servisleri</w:t>
            </w:r>
          </w:p>
          <w:p w:rsidR="00E742DA" w:rsidRDefault="00E742DA" w:rsidP="00E74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742DA" w:rsidRPr="003218DB" w:rsidRDefault="00E742DA" w:rsidP="00E74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E742DA" w:rsidRPr="00F63435" w:rsidRDefault="00E742DA" w:rsidP="00E742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oturacaklardır. </w:t>
            </w:r>
          </w:p>
        </w:tc>
        <w:tc>
          <w:tcPr>
            <w:tcW w:w="2393" w:type="dxa"/>
          </w:tcPr>
          <w:p w:rsidR="00E742DA" w:rsidRPr="00F63435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E742DA" w:rsidRPr="00F63435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E742DA" w:rsidRPr="00F63435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E742DA" w:rsidRPr="00F63435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A43F0" w:rsidTr="00D85BD9">
        <w:trPr>
          <w:trHeight w:val="240"/>
        </w:trPr>
        <w:tc>
          <w:tcPr>
            <w:tcW w:w="2547" w:type="dxa"/>
            <w:vAlign w:val="center"/>
          </w:tcPr>
          <w:p w:rsidR="001A43F0" w:rsidRDefault="001A43F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Açık/Kapalı Oyun Alanları</w:t>
            </w:r>
          </w:p>
          <w:p w:rsidR="001A43F0" w:rsidRDefault="001A43F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A43F0" w:rsidRDefault="001A43F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423EC" w:rsidRDefault="00E742DA" w:rsidP="00E742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bahçesinde sosyal mesafe denetlemesi yapılacaktır. </w:t>
            </w:r>
            <w:r w:rsidR="00681CEC">
              <w:rPr>
                <w:rFonts w:cs="Times New Roman"/>
                <w:sz w:val="24"/>
                <w:szCs w:val="24"/>
              </w:rPr>
              <w:t>Okulumuzda Anasınıfı öğrencilerinin oynaması için Açık Oyun Parkı bulunmaktadır. Pandeminin gerektirdiği kurallara uygun olarak öğrenci kullanımı sağlanacak ve ardından dezenfekte edilecektir.</w:t>
            </w:r>
          </w:p>
          <w:p w:rsidR="00D423EC" w:rsidRDefault="00D423EC" w:rsidP="00D423EC">
            <w:pPr>
              <w:rPr>
                <w:rFonts w:cs="Times New Roman"/>
                <w:sz w:val="24"/>
                <w:szCs w:val="24"/>
              </w:rPr>
            </w:pPr>
          </w:p>
          <w:p w:rsidR="001A43F0" w:rsidRPr="00D423EC" w:rsidRDefault="00D423EC" w:rsidP="00D423EC">
            <w:pPr>
              <w:tabs>
                <w:tab w:val="left" w:pos="5911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742DA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  <w:p w:rsidR="001A43F0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Sorumlu öğretmenler</w:t>
            </w:r>
          </w:p>
        </w:tc>
        <w:tc>
          <w:tcPr>
            <w:tcW w:w="1843" w:type="dxa"/>
          </w:tcPr>
          <w:p w:rsidR="001A43F0" w:rsidRPr="003218DB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E742DA" w:rsidTr="00FF0356">
        <w:trPr>
          <w:trHeight w:val="1172"/>
        </w:trPr>
        <w:tc>
          <w:tcPr>
            <w:tcW w:w="2547" w:type="dxa"/>
            <w:vAlign w:val="center"/>
          </w:tcPr>
          <w:p w:rsidR="00E742DA" w:rsidRDefault="00E742D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E742DA" w:rsidRDefault="00E742D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742DA" w:rsidRDefault="00E742D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742DA" w:rsidRDefault="00E742D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E742DA" w:rsidRPr="003218DB" w:rsidRDefault="00681CEC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Kütüphanede kullanılan kitap kapakları, masalar, oturma alanları</w:t>
            </w:r>
            <w:r w:rsidR="00E742DA">
              <w:rPr>
                <w:rFonts w:cs="Times New Roman"/>
                <w:sz w:val="24"/>
                <w:szCs w:val="24"/>
              </w:rPr>
              <w:t xml:space="preserve"> kullanım sonrası dezenfekte edilecek</w:t>
            </w:r>
            <w:r>
              <w:rPr>
                <w:rFonts w:cs="Times New Roman"/>
                <w:sz w:val="24"/>
                <w:szCs w:val="24"/>
              </w:rPr>
              <w:t xml:space="preserve"> ve kütüphane havalandırılacaktır.</w:t>
            </w:r>
          </w:p>
        </w:tc>
        <w:tc>
          <w:tcPr>
            <w:tcW w:w="2393" w:type="dxa"/>
          </w:tcPr>
          <w:p w:rsidR="00E742DA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  <w:p w:rsidR="00E742DA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Sorumlu öğretmenler</w:t>
            </w:r>
          </w:p>
          <w:p w:rsidR="00E742DA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hizmetlileri</w:t>
            </w:r>
          </w:p>
        </w:tc>
        <w:tc>
          <w:tcPr>
            <w:tcW w:w="1843" w:type="dxa"/>
          </w:tcPr>
          <w:p w:rsidR="00E742DA" w:rsidRPr="003218DB" w:rsidRDefault="00E742DA" w:rsidP="00F507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7C1" w:rsidRDefault="00F507C1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23EC">
        <w:rPr>
          <w:rFonts w:ascii="Times New Roman" w:hAnsi="Times New Roman" w:cs="Times New Roman"/>
          <w:b/>
          <w:sz w:val="24"/>
          <w:szCs w:val="24"/>
        </w:rPr>
        <w:t>FATİH BATMAZ</w:t>
      </w:r>
    </w:p>
    <w:p w:rsidR="00993108" w:rsidRDefault="00F507C1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OKUL MÜDÜRÜ</w:t>
      </w: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7F434E">
      <w:headerReference w:type="default" r:id="rId7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1A" w:rsidRDefault="00BB101A" w:rsidP="00627459">
      <w:pPr>
        <w:spacing w:after="0" w:line="240" w:lineRule="auto"/>
      </w:pPr>
      <w:r>
        <w:separator/>
      </w:r>
    </w:p>
  </w:endnote>
  <w:endnote w:type="continuationSeparator" w:id="1">
    <w:p w:rsidR="00BB101A" w:rsidRDefault="00BB101A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1A" w:rsidRDefault="00BB101A" w:rsidP="00627459">
      <w:pPr>
        <w:spacing w:after="0" w:line="240" w:lineRule="auto"/>
      </w:pPr>
      <w:r>
        <w:separator/>
      </w:r>
    </w:p>
  </w:footnote>
  <w:footnote w:type="continuationSeparator" w:id="1">
    <w:p w:rsidR="00BB101A" w:rsidRDefault="00BB101A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59" w:rsidRDefault="00627459" w:rsidP="005669F9">
    <w:pPr>
      <w:pStyle w:val="stbilgi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93625"/>
    <w:rsid w:val="000B22A8"/>
    <w:rsid w:val="000D46C8"/>
    <w:rsid w:val="000D6F76"/>
    <w:rsid w:val="00123B10"/>
    <w:rsid w:val="00184BA5"/>
    <w:rsid w:val="0019126A"/>
    <w:rsid w:val="001A43F0"/>
    <w:rsid w:val="001A580C"/>
    <w:rsid w:val="001B20B7"/>
    <w:rsid w:val="001B5F81"/>
    <w:rsid w:val="001D21B6"/>
    <w:rsid w:val="001D2C6E"/>
    <w:rsid w:val="00211A6B"/>
    <w:rsid w:val="0022236D"/>
    <w:rsid w:val="00236630"/>
    <w:rsid w:val="00246255"/>
    <w:rsid w:val="002656B2"/>
    <w:rsid w:val="002926FF"/>
    <w:rsid w:val="00294ACE"/>
    <w:rsid w:val="002A0300"/>
    <w:rsid w:val="002A42C1"/>
    <w:rsid w:val="002C0A29"/>
    <w:rsid w:val="002D1CDC"/>
    <w:rsid w:val="002E18C6"/>
    <w:rsid w:val="002E2AC7"/>
    <w:rsid w:val="002E7C3C"/>
    <w:rsid w:val="002F3451"/>
    <w:rsid w:val="00300E49"/>
    <w:rsid w:val="0031768E"/>
    <w:rsid w:val="003218DB"/>
    <w:rsid w:val="003A29E5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A7546"/>
    <w:rsid w:val="004E4013"/>
    <w:rsid w:val="004F2B98"/>
    <w:rsid w:val="00503452"/>
    <w:rsid w:val="00512000"/>
    <w:rsid w:val="005401E8"/>
    <w:rsid w:val="00554996"/>
    <w:rsid w:val="005578B3"/>
    <w:rsid w:val="005669F9"/>
    <w:rsid w:val="0059390E"/>
    <w:rsid w:val="005C59EF"/>
    <w:rsid w:val="006047EC"/>
    <w:rsid w:val="0062284B"/>
    <w:rsid w:val="00627459"/>
    <w:rsid w:val="00636EB5"/>
    <w:rsid w:val="00641628"/>
    <w:rsid w:val="00641A11"/>
    <w:rsid w:val="00673EAD"/>
    <w:rsid w:val="00680B9B"/>
    <w:rsid w:val="00681CEC"/>
    <w:rsid w:val="00683E88"/>
    <w:rsid w:val="00692299"/>
    <w:rsid w:val="006A1BF4"/>
    <w:rsid w:val="006B4855"/>
    <w:rsid w:val="006E167C"/>
    <w:rsid w:val="006F6684"/>
    <w:rsid w:val="0072287D"/>
    <w:rsid w:val="0075178D"/>
    <w:rsid w:val="007609D1"/>
    <w:rsid w:val="007715BC"/>
    <w:rsid w:val="007C070D"/>
    <w:rsid w:val="007D34B5"/>
    <w:rsid w:val="007F08F1"/>
    <w:rsid w:val="007F434E"/>
    <w:rsid w:val="007F4957"/>
    <w:rsid w:val="008013D3"/>
    <w:rsid w:val="00813576"/>
    <w:rsid w:val="00815A64"/>
    <w:rsid w:val="008446E9"/>
    <w:rsid w:val="0085426B"/>
    <w:rsid w:val="00862748"/>
    <w:rsid w:val="00893E63"/>
    <w:rsid w:val="008C0972"/>
    <w:rsid w:val="008D23AA"/>
    <w:rsid w:val="008E797F"/>
    <w:rsid w:val="008F1F10"/>
    <w:rsid w:val="009105BA"/>
    <w:rsid w:val="00910F48"/>
    <w:rsid w:val="00932E38"/>
    <w:rsid w:val="00957874"/>
    <w:rsid w:val="009918D4"/>
    <w:rsid w:val="00993108"/>
    <w:rsid w:val="009946F8"/>
    <w:rsid w:val="009B37A2"/>
    <w:rsid w:val="00A14C2B"/>
    <w:rsid w:val="00A8668F"/>
    <w:rsid w:val="00AC3433"/>
    <w:rsid w:val="00AE4E0B"/>
    <w:rsid w:val="00B02091"/>
    <w:rsid w:val="00B04579"/>
    <w:rsid w:val="00B05E07"/>
    <w:rsid w:val="00B41D09"/>
    <w:rsid w:val="00B47313"/>
    <w:rsid w:val="00B511C6"/>
    <w:rsid w:val="00B54F92"/>
    <w:rsid w:val="00B84F9F"/>
    <w:rsid w:val="00BB0AA1"/>
    <w:rsid w:val="00BB101A"/>
    <w:rsid w:val="00BD76CC"/>
    <w:rsid w:val="00BE7E24"/>
    <w:rsid w:val="00C036A6"/>
    <w:rsid w:val="00C34A20"/>
    <w:rsid w:val="00C36CAA"/>
    <w:rsid w:val="00C37CDD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423EC"/>
    <w:rsid w:val="00D51B94"/>
    <w:rsid w:val="00D5592F"/>
    <w:rsid w:val="00D72921"/>
    <w:rsid w:val="00D8301F"/>
    <w:rsid w:val="00D85BD9"/>
    <w:rsid w:val="00D85FD3"/>
    <w:rsid w:val="00DB22FC"/>
    <w:rsid w:val="00DC4272"/>
    <w:rsid w:val="00DE5696"/>
    <w:rsid w:val="00E16629"/>
    <w:rsid w:val="00E742DA"/>
    <w:rsid w:val="00E941AE"/>
    <w:rsid w:val="00F04DA7"/>
    <w:rsid w:val="00F05A4D"/>
    <w:rsid w:val="00F14C36"/>
    <w:rsid w:val="00F507C1"/>
    <w:rsid w:val="00F60E82"/>
    <w:rsid w:val="00F63435"/>
    <w:rsid w:val="00F87E36"/>
    <w:rsid w:val="00FC0B44"/>
    <w:rsid w:val="00FC61FA"/>
    <w:rsid w:val="00FC7112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admin</cp:lastModifiedBy>
  <cp:revision>2</cp:revision>
  <cp:lastPrinted>2020-08-07T14:24:00Z</cp:lastPrinted>
  <dcterms:created xsi:type="dcterms:W3CDTF">2020-09-29T07:04:00Z</dcterms:created>
  <dcterms:modified xsi:type="dcterms:W3CDTF">2020-09-29T07:04:00Z</dcterms:modified>
</cp:coreProperties>
</file>